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79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附件1         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79" w:lineRule="exact"/>
        <w:ind w:left="0" w:right="0" w:firstLine="960" w:firstLineChars="300"/>
        <w:jc w:val="center"/>
        <w:textAlignment w:val="auto"/>
        <w:rPr>
          <w:rFonts w:hint="eastAsia" w:ascii="方正公文小标宋" w:hAnsi="方正公文小标宋" w:eastAsia="方正公文小标宋" w:cs="方正公文小标宋"/>
          <w:b/>
          <w:bCs/>
          <w:sz w:val="28"/>
          <w:szCs w:val="28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安徽艺术学院2024年公开招聘</w:t>
      </w:r>
      <w:r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A</w:t>
      </w:r>
      <w:r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岗</w:t>
      </w:r>
      <w:r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专任教师岗</w:t>
      </w:r>
      <w:r>
        <w:rPr>
          <w:rFonts w:hint="eastAsia" w:ascii="方正公文小标宋" w:hAnsi="方正公文小标宋" w:eastAsia="方正公文小标宋" w:cs="方正公文小标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位表</w:t>
      </w:r>
    </w:p>
    <w:tbl>
      <w:tblPr>
        <w:tblStyle w:val="5"/>
        <w:tblW w:w="1286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164"/>
        <w:gridCol w:w="688"/>
        <w:gridCol w:w="2481"/>
        <w:gridCol w:w="948"/>
        <w:gridCol w:w="1221"/>
        <w:gridCol w:w="1369"/>
        <w:gridCol w:w="3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98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招聘岗位所需资格条件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8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（岗位代码）专业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学历  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学位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385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A岗专任教师</w:t>
            </w: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舞蹈学院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001体育舞蹈（国际标准舞方向）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（1）本硕专业方向一致，为体育或艺术（含舞蹈）院校毕业；                           （2）摩登舞方向2人，男女各1名；拉丁舞方向1人，限女性。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002舞蹈表演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（中国民族民间舞方向）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本硕专业方向一致，限女性；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中国民族民间舞方向，能胜任民族民间舞教学和剧目排练等工作。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003舞蹈表演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（编导方向）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本硕专业方向一致，限男性；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舞蹈编导方向，能胜任舞蹈编导教学等工作。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004中国古典舞方向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本硕专业方向一致，限男性；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为舞蹈专业毕业古典舞方向，能胜任古典舞教学和剧目的排练等工作，舞台经验丰富。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戏剧学院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005戏剧（影视）表演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能胜任表演、台词、影视制作等课程教学和实践工作。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A岗专任教师</w:t>
            </w: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006舞蹈表演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能胜任表演专业的形体课程及话剧形体指导。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007戏剧影视美术设计、舞台服装设计、舞台化妆设计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实操能力强，具有舞台经验和相关教学经历。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008戏曲表演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（1）国家二级演员，年龄40周岁及以下，学历本科及以上；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（2）国家一级演员，年龄45周岁及以下，学历本科及以上。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传媒学院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009新闻传播学， 计算机（网络与新媒体、计算机科学与技术、数字媒体技术、智能传播、计算传播专业等）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本科为网络与新媒体、数字媒体技术、数字媒体艺术、新媒体技术等专业；有相关行业或高校教学三年以上工作经历优先。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010艺术学（戏剧与影视），戏剧与影视（影视摄影与制作、广播电视、影视后期、影视照明等相关专业）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有媒体或影视制作一线经历；参与电影、电视剧、电视节目制作一线经历优先。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011艺术学（戏剧与影视），戏剧与影视（广电工程、影视录音等相关专业）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熟悉演播室技术、有媒体或影视制作一线经历；参与电影、电视剧、电视节目制作一线经历优先。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012艺术学，戏剧与影视，新闻传播学，新闻与传播，中国语言文学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本科或研究生专业方向为播音与主持艺术；有市级及以上媒体工作经历优先。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013新闻传播学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本科为网络与新媒体、编辑出版学、数字出版等专业；熟悉数字媒体技术、新媒体技术等，有高校教学经验优先。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A岗专任教师</w:t>
            </w: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美术学院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014中国画（写意花鸟）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本硕专业一致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015绘画（综合材料绘画）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本硕专业一致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016绘画（写实油画）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本硕专业一致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设计学院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017非物质文化遗产保护专业（工艺美术方向）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本硕专业一致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018环境设计专业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（建筑学、景观设计/风景园林学方向）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本硕专业一致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019视觉传达专业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（信息可视化、交互式设计方向）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本硕专业一致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020数字媒体艺术/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数字媒体技术专业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（虚拟展陈方向）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本硕专业一致；熟练操作C4D/UE4/UNITY/3DMAX/MAYA等软件；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公共教学部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021心理学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体育教育（篮球、排球、足球、羽毛球）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（1）国家一级运动员年龄40周岁及以下，学历本科及以上；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（2）国家运动健将年龄45周岁及以下，学历本科及以上。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023体育教育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（散打、跆拳道、龙舟）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38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附件2：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79" w:lineRule="exact"/>
        <w:ind w:left="0" w:right="0" w:firstLine="960" w:firstLineChars="3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安徽艺术学院2024年公开招聘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B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岗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管理岗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位表</w:t>
      </w:r>
    </w:p>
    <w:tbl>
      <w:tblPr>
        <w:tblStyle w:val="5"/>
        <w:tblW w:w="1247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518"/>
        <w:gridCol w:w="1058"/>
        <w:gridCol w:w="2040"/>
        <w:gridCol w:w="930"/>
        <w:gridCol w:w="930"/>
        <w:gridCol w:w="1560"/>
        <w:gridCol w:w="31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（岗位代码）专业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学位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7"/>
                <w:lang w:val="en-US" w:eastAsia="zh-CN" w:bidi="ar"/>
              </w:rPr>
              <w:t>B岗管理人员</w:t>
            </w:r>
          </w:p>
        </w:tc>
        <w:tc>
          <w:tcPr>
            <w:tcW w:w="15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行政管理部门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lang w:val="en-US" w:eastAsia="zh-CN" w:bidi="ar"/>
              </w:rPr>
              <w:t xml:space="preserve"> </w:t>
            </w:r>
            <w:r>
              <w:rPr>
                <w:rStyle w:val="8"/>
                <w:rFonts w:hint="eastAsia"/>
                <w:lang w:val="en-US" w:eastAsia="zh-CN" w:bidi="ar"/>
              </w:rPr>
              <w:t>024</w:t>
            </w:r>
            <w:r>
              <w:rPr>
                <w:rStyle w:val="8"/>
                <w:lang w:val="en-US" w:eastAsia="zh-CN" w:bidi="ar"/>
              </w:rPr>
              <w:t>会计学、审计</w:t>
            </w:r>
            <w:r>
              <w:rPr>
                <w:rStyle w:val="8"/>
                <w:rFonts w:hint="eastAsia"/>
                <w:lang w:val="en-US" w:eastAsia="zh-CN" w:bidi="ar"/>
              </w:rPr>
              <w:t>学、财务管理</w:t>
            </w: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Style w:val="8"/>
                <w:lang w:val="en-US" w:eastAsia="zh-CN" w:bidi="ar"/>
              </w:rPr>
              <w:t>本科</w:t>
            </w:r>
            <w:r>
              <w:rPr>
                <w:rStyle w:val="8"/>
                <w:rFonts w:hint="eastAsia"/>
                <w:lang w:val="en-US" w:eastAsia="zh-CN" w:bidi="ar"/>
              </w:rPr>
              <w:t>及以上</w:t>
            </w: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学士及以上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lang w:val="en-US" w:eastAsia="zh-CN" w:bidi="ar"/>
              </w:rPr>
              <w:t>30周岁</w:t>
            </w:r>
            <w:r>
              <w:rPr>
                <w:rStyle w:val="8"/>
                <w:rFonts w:hint="eastAsia"/>
                <w:lang w:val="en-US" w:eastAsia="zh-CN" w:bidi="ar"/>
              </w:rPr>
              <w:t>及</w:t>
            </w:r>
            <w:r>
              <w:rPr>
                <w:rStyle w:val="8"/>
                <w:lang w:val="en-US" w:eastAsia="zh-CN" w:bidi="ar"/>
              </w:rPr>
              <w:t>以下</w:t>
            </w:r>
          </w:p>
        </w:tc>
        <w:tc>
          <w:tcPr>
            <w:tcW w:w="31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/>
                <w:lang w:val="en-US" w:eastAsia="zh-CN" w:bidi="ar"/>
              </w:rPr>
            </w:pPr>
            <w:r>
              <w:rPr>
                <w:rStyle w:val="8"/>
                <w:lang w:val="en-US" w:eastAsia="zh-CN" w:bidi="ar"/>
              </w:rPr>
              <w:t>中共党员（</w:t>
            </w:r>
            <w:r>
              <w:rPr>
                <w:rStyle w:val="8"/>
                <w:rFonts w:hint="eastAsia"/>
                <w:lang w:val="en-US" w:eastAsia="zh-CN" w:bidi="ar"/>
              </w:rPr>
              <w:t>含预备党员），具有一年及以上高校工作经历</w:t>
            </w:r>
            <w:r>
              <w:rPr>
                <w:rStyle w:val="8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Style w:val="8"/>
                <w:rFonts w:hint="eastAsia"/>
                <w:lang w:val="en-US" w:eastAsia="zh-CN" w:bidi="ar"/>
              </w:rPr>
              <w:t>025风景园林</w:t>
            </w:r>
          </w:p>
        </w:tc>
        <w:tc>
          <w:tcPr>
            <w:tcW w:w="9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1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/>
    <w:sectPr>
      <w:headerReference r:id="rId3" w:type="default"/>
      <w:footerReference r:id="rId4" w:type="default"/>
      <w:pgSz w:w="16838" w:h="11906" w:orient="landscape"/>
      <w:pgMar w:top="1689" w:right="2041" w:bottom="1406" w:left="2041" w:header="851" w:footer="164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CF17FA5-7824-4A22-8ECC-DFD5B5F5290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A0840AF-0927-43CC-A798-83C68D937A4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182B4B5-61D1-49D2-8F7D-7FA321E1141A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1B57A90B-B6BC-4C2B-870C-CA7F5DEF785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tabs>
        <w:tab w:val="left" w:pos="1188"/>
        <w:tab w:val="center" w:pos="4213"/>
      </w:tabs>
      <w:jc w:val="both"/>
      <w:rPr>
        <w:rFonts w:hint="eastAsia" w:ascii="仿宋" w:hAnsi="仿宋" w:eastAsia="仿宋" w:cs="仿宋"/>
        <w:sz w:val="24"/>
        <w:szCs w:val="24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2423A4"/>
    <w:multiLevelType w:val="singleLevel"/>
    <w:tmpl w:val="992423A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55EEC82"/>
    <w:multiLevelType w:val="singleLevel"/>
    <w:tmpl w:val="C55EEC82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73A846A4"/>
    <w:multiLevelType w:val="singleLevel"/>
    <w:tmpl w:val="73A846A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84CCF"/>
    <w:rsid w:val="0358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font31"/>
    <w:basedOn w:val="6"/>
    <w:autoRedefine/>
    <w:qFormat/>
    <w:uiPriority w:val="0"/>
    <w:rPr>
      <w:rFonts w:hint="eastAsia" w:ascii="仿宋" w:hAnsi="仿宋" w:eastAsia="仿宋" w:cs="仿宋"/>
      <w:b/>
      <w:bCs/>
      <w:color w:val="000000"/>
      <w:sz w:val="18"/>
      <w:szCs w:val="18"/>
      <w:u w:val="none"/>
    </w:rPr>
  </w:style>
  <w:style w:type="character" w:customStyle="1" w:styleId="8">
    <w:name w:val="font41"/>
    <w:basedOn w:val="6"/>
    <w:autoRedefine/>
    <w:qFormat/>
    <w:uiPriority w:val="0"/>
    <w:rPr>
      <w:rFonts w:hint="eastAsia" w:ascii="仿宋" w:hAnsi="仿宋" w:eastAsia="仿宋" w:cs="仿宋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2024-04-13T07:53:00Z</dcterms:created>
  <dc:creator>Sheeta</dc:creator>
  <cp:lastModifiedBy>Sheeta</cp:lastModifiedBy>
  <dcterms:modified xsi:type="dcterms:W3CDTF">2024-04-13T07:53:33Z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73FA6EAEFA944FF7B751464C88FE46FB_11</vt:lpwstr>
  </property>
</Properties>
</file>