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附件 4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720" w:firstLineChars="200"/>
        <w:jc w:val="center"/>
        <w:textAlignment w:val="auto"/>
        <w:rPr>
          <w:rFonts w:hint="eastAsia" w:ascii="黑体" w:hAnsi="黑体" w:eastAsia="黑体" w:cs="黑体"/>
          <w:color w:val="000000"/>
          <w:kern w:val="0"/>
          <w:sz w:val="36"/>
          <w:szCs w:val="36"/>
          <w:lang w:val="en-US" w:eastAsia="zh-CN" w:bidi="ar"/>
        </w:rPr>
      </w:pPr>
      <w:r>
        <w:rPr>
          <w:rFonts w:hint="eastAsia" w:ascii="黑体" w:hAnsi="黑体" w:eastAsia="黑体" w:cs="黑体"/>
          <w:color w:val="000000"/>
          <w:kern w:val="0"/>
          <w:sz w:val="36"/>
          <w:szCs w:val="36"/>
          <w:lang w:val="en-US" w:eastAsia="zh-CN" w:bidi="ar"/>
        </w:rPr>
        <w:t>“印记中国”师生篆刻大赛方案</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为促进中华优秀传统文化创造性转化、创新性发展，推广“大众篆刻、绿色篆刻、创意篆刻”的理念，通过传播篆刻文化与汉字历史文化知识，在师生中普及篆刻技能，教育部、国家语委特委托北京歌华文化中心有限公司联合中国艺术研究院篆刻院承办“印记中国”师生篆刻大赛（以下简称篆刻大赛），并制定方案如下。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一、参赛对象与组别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参赛对象为全国大中小学校在校学生和在职教师。设手工篆刻、机器篆刻两个类别。每类分为小学生组、中学生组（初中、高中、中职学生）、大学生组（含高职学生、研究生、留学生）、教师组，共 8 个组别。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二、参赛要求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（一）内容要求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反映中华优秀文化、爱国情怀以及积极向上时代精神的词语、警句、中华古今名人名言。内容应完整、准确。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（二）形式要求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参赛作品内容使用汉字，字体不限。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参赛作品材质提倡使用除传统石材以外的各种新型材料，机器篆刻鼓励使用木头、陶瓷、金属等材料。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手工篆刻类：每人限报 1 件印屏（粘贴印蜕 6—8 方，需两个以上边款，作者自行粘贴、题签）。印屏尺寸为 138cm×34cm，竖式。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机器篆刻类：作者根据设计稿以机器的方式制作篆刻作品的成品，并将钤印出的印蜕以印屏的形式呈现（粘贴印蜕 6—8 方，需 两 个 以 上 边 款 ， 作 者 自 行 粘 贴 、 题 签 ）。 印 屏 尺 寸 为 </w:t>
      </w:r>
    </w:p>
    <w:p>
      <w:pPr>
        <w:keepNext w:val="0"/>
        <w:keepLines w:val="0"/>
        <w:pageBreakBefore w:val="0"/>
        <w:widowControl/>
        <w:numPr>
          <w:ilvl w:val="0"/>
          <w:numId w:val="0"/>
        </w:numPr>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138cm×34cm，竖式。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（三）提交要求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手工篆刻类作品要求在大赛官网上传印屏照片，另附作品释文。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机器篆刻类作品要求在大赛官网上传印屏照片、已完成印章实物照片，另附作品释文。</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照片格式为 JPG 或 JPEG，大小为 1—5M，不超过 5 张，白色背景、无杂物，须有印面，要求能体现作品整体、局部等效果。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（四）其他要求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参赛作品应为参赛者独立创作。按大赛官网要求正确填写参赛者和指导教师姓名、作品名称、所在学校/单位等信息。作品进入评审阶段后，相关信息不予更改。每人限报 1 名指导教师，教师组参赛者不填写指导教师。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三、赛程安排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（一）初赛：2024 年 4 月至 7 月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北京、天津、山西、上海、浙江、广东、四川、贵州、甘肃等 9 个省（区、市）举办省级初赛，参赛者按各省级部门通知要求完成知识测评，报名参赛。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各赛区须组织参赛者登录大赛官网参加语言文字知识及篆刻常识测评，每人可多次测评，系统确定最高分为最终成绩（测评成绩不计入复赛），60 分以上为测评合格，合格者方可获得参赛资格。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不举办省级赛事的省（区、市），参赛者登录大赛官网，按照参赛指引完成报名，参加语言文字知识及篆刻常识在线测评，每人可多次测评，系统确定最高分为最终成绩（测评成绩不计入复赛），60 分以上为测评合格，合格者可提交参赛作品。作品提交时间截至 7 月 31 日 24:00。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（二）复赛：2024 年 8 月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北京、天津、山西、上海、浙江、广东、四川、贵州、甘肃等 9 个省（区、市）举办省级复赛。省级部门组织推荐入围全国决赛的参赛者登录大赛官网填写基本信息、上传作品图片，并于7 月 31 日前确认推荐名单，将《第六届中华经典诵写讲大赛作品汇总表》电子版及加盖公章扫描版（PDF 格式）发送至指定邮箱 </w:t>
      </w:r>
    </w:p>
    <w:p>
      <w:pPr>
        <w:keepNext w:val="0"/>
        <w:keepLines w:val="0"/>
        <w:pageBreakBefore w:val="0"/>
        <w:widowControl/>
        <w:numPr>
          <w:ilvl w:val="0"/>
          <w:numId w:val="0"/>
        </w:numPr>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（jingdiansxj@ywcbs.com），邮件标题格式为“省份+第六届篆刻大 </w:t>
      </w:r>
    </w:p>
    <w:p>
      <w:pPr>
        <w:keepNext w:val="0"/>
        <w:keepLines w:val="0"/>
        <w:pageBreakBefore w:val="0"/>
        <w:widowControl/>
        <w:numPr>
          <w:ilvl w:val="0"/>
          <w:numId w:val="0"/>
        </w:numPr>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赛汇总表”。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不举办省级赛事的省（区、市），分赛项执委会组织专家评审， </w:t>
      </w:r>
    </w:p>
    <w:p>
      <w:pPr>
        <w:keepNext w:val="0"/>
        <w:keepLines w:val="0"/>
        <w:pageBreakBefore w:val="0"/>
        <w:widowControl/>
        <w:numPr>
          <w:ilvl w:val="0"/>
          <w:numId w:val="0"/>
        </w:numPr>
        <w:suppressLineNumbers w:val="0"/>
        <w:kinsoku/>
        <w:wordWrap/>
        <w:overflowPunct/>
        <w:topLinePunct w:val="0"/>
        <w:autoSpaceDE/>
        <w:autoSpaceDN/>
        <w:bidi w:val="0"/>
        <w:adjustRightInd/>
        <w:snapToGrid/>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按参赛作品评审成绩确定入围决赛的参赛者。复赛成绩不计入决赛。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（三）决赛：2024 年 9 月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所有入围决赛的手工篆刻类参赛者，根据通知要求寄送印蜕及印屏实物作品，参赛印屏不予退还。所有入围决赛的机器篆刻类参赛者，可自行制作完成后寄送作品，也可联系承办单位协助制作（具体要求另行通知）。分赛项执委会组织专家对印屏及实物进行评审，按评审成绩排序确定获奖作品及等次。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（四）展示：2024 年 10 月至 12 月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举办“印记中国”师生篆刻大赛获奖作品展览活动。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四、其他事项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关于各赛段名单公示、决赛具体要求等未尽事宜均通过大赛官网发布通知。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联系人：北京歌华文化中心有限公司王老师、耿老师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电 话：010-84187761（工作日 9:00—17:00 接听咨询）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邮 箱：zkdasai@163.com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地 址：北京市海淀区复兴路甲 9 号中华世纪坛（篆刻大赛）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邮 编：100038 </w:t>
      </w:r>
    </w:p>
    <w:p>
      <w:pPr>
        <w:keepNext w:val="0"/>
        <w:keepLines w:val="0"/>
        <w:pageBreakBefore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bookmarkStart w:id="0" w:name="_GoBack"/>
      <w:bookmarkEnd w:id="0"/>
    </w:p>
    <w:sectPr>
      <w:footerReference r:id="rId3" w:type="default"/>
      <w:pgSz w:w="11906" w:h="16838"/>
      <w:pgMar w:top="1440" w:right="1803" w:bottom="1440" w:left="1803"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0" w:lineRule="auto"/>
      <w:ind w:left="4162"/>
      <w:rPr>
        <w:rFonts w:ascii="仿宋" w:hAnsi="仿宋" w:eastAsia="仿宋" w:cs="仿宋"/>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11C40F1A"/>
    <w:rsid w:val="11C40F1A"/>
    <w:rsid w:val="1B7C377A"/>
    <w:rsid w:val="1D725ADC"/>
    <w:rsid w:val="21221225"/>
    <w:rsid w:val="22D4354B"/>
    <w:rsid w:val="43EC12FF"/>
    <w:rsid w:val="4BFE0015"/>
    <w:rsid w:val="51C74FB8"/>
    <w:rsid w:val="6CB51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19</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2024-05-15T07:09:00Z</dcterms:created>
  <dc:creator>童尧</dc:creator>
  <cp:lastModifiedBy>童尧</cp:lastModifiedBy>
  <dcterms:modified xsi:type="dcterms:W3CDTF">2024-05-15T07:42:33Z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AA23A262136F4CEDBDB1118728C2684F_13</vt:lpwstr>
  </property>
</Properties>
</file>